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E2" w:rsidRDefault="00C76FE2" w:rsidP="00C76FE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107" r:id="rId6"/>
        </w:object>
      </w:r>
    </w:p>
    <w:p w:rsidR="00C76FE2" w:rsidRPr="003E5038" w:rsidRDefault="00C76FE2" w:rsidP="00C76FE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C76FE2" w:rsidRPr="003E5038" w:rsidRDefault="00C76FE2" w:rsidP="00C76FE2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C76FE2" w:rsidRPr="003E5038" w:rsidRDefault="00C76FE2" w:rsidP="00C76FE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C76FE2" w:rsidRPr="003E5038" w:rsidRDefault="00C76FE2" w:rsidP="00C76FE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76FE2" w:rsidRPr="003E5038" w:rsidRDefault="00C76FE2" w:rsidP="00C76FE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107E5D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66-4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6FE2" w:rsidRPr="003E5038" w:rsidRDefault="00C76FE2" w:rsidP="00C76FE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76FE2" w:rsidRPr="00FA2472" w:rsidRDefault="00C76FE2" w:rsidP="00C76FE2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C76FE2" w:rsidRPr="00270EBB" w:rsidRDefault="00C76FE2" w:rsidP="00C76FE2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76FE2" w:rsidRPr="00270EBB" w:rsidRDefault="00C76FE2" w:rsidP="00C76FE2">
      <w:pPr>
        <w:rPr>
          <w:rFonts w:ascii="Times New Roman" w:hAnsi="Times New Roman" w:cs="Times New Roman"/>
          <w:sz w:val="20"/>
          <w:szCs w:val="20"/>
        </w:rPr>
      </w:pPr>
    </w:p>
    <w:p w:rsidR="00C76FE2" w:rsidRDefault="00C76FE2" w:rsidP="00C76FE2">
      <w:pPr>
        <w:pStyle w:val="3"/>
        <w:ind w:firstLine="0"/>
        <w:rPr>
          <w:sz w:val="28"/>
          <w:szCs w:val="28"/>
        </w:rPr>
      </w:pPr>
    </w:p>
    <w:p w:rsidR="00C76FE2" w:rsidRDefault="00C76FE2" w:rsidP="00C76FE2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C76FE2" w:rsidRPr="00C76240" w:rsidRDefault="00C76FE2" w:rsidP="00C76FE2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F183B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9F183B">
        <w:rPr>
          <w:noProof/>
          <w:sz w:val="28"/>
          <w:szCs w:val="28"/>
        </w:rPr>
        <w:t>Ивановой Елизавете Олеговне</w:t>
      </w:r>
    </w:p>
    <w:p w:rsidR="00C76FE2" w:rsidRDefault="00C76FE2" w:rsidP="00C76FE2">
      <w:pPr>
        <w:rPr>
          <w:rFonts w:ascii="Times New Roman" w:hAnsi="Times New Roman" w:cs="Times New Roman"/>
          <w:sz w:val="28"/>
          <w:szCs w:val="28"/>
        </w:rPr>
      </w:pPr>
    </w:p>
    <w:p w:rsidR="00C76FE2" w:rsidRDefault="00C76FE2" w:rsidP="00C76FE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F183B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9F183B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9F183B">
        <w:rPr>
          <w:noProof/>
          <w:sz w:val="28"/>
          <w:szCs w:val="28"/>
        </w:rPr>
        <w:t>151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F183B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C76FE2" w:rsidRPr="000B46A8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183B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</w:t>
      </w:r>
      <w:r w:rsidRPr="009F183B">
        <w:rPr>
          <w:noProof/>
          <w:sz w:val="28"/>
          <w:szCs w:val="28"/>
        </w:rPr>
        <w:t>Иванова Е.О.</w:t>
      </w:r>
      <w:r w:rsidRPr="000B46A8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F183B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C76FE2" w:rsidRPr="000B46A8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183B">
        <w:rPr>
          <w:noProof/>
          <w:sz w:val="28"/>
          <w:szCs w:val="28"/>
        </w:rPr>
        <w:t>09.07.2024</w:t>
      </w:r>
      <w:r>
        <w:rPr>
          <w:noProof/>
          <w:sz w:val="28"/>
          <w:szCs w:val="28"/>
        </w:rPr>
        <w:t xml:space="preserve"> </w:t>
      </w:r>
      <w:r w:rsidRPr="009F183B">
        <w:rPr>
          <w:sz w:val="28"/>
          <w:szCs w:val="28"/>
        </w:rPr>
        <w:t>года</w:t>
      </w:r>
      <w:r w:rsidRPr="000B46A8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16</w:t>
      </w:r>
      <w:r w:rsidRPr="000B46A8">
        <w:rPr>
          <w:sz w:val="28"/>
          <w:szCs w:val="28"/>
        </w:rPr>
        <w:t xml:space="preserve"> минут </w:t>
      </w:r>
      <w:r w:rsidRPr="009F183B">
        <w:rPr>
          <w:noProof/>
          <w:sz w:val="28"/>
          <w:szCs w:val="28"/>
        </w:rPr>
        <w:t>Ивановой Елизавете Олеговне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183B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кандидат </w:t>
      </w:r>
      <w:r w:rsidRPr="009F183B">
        <w:rPr>
          <w:noProof/>
          <w:sz w:val="28"/>
          <w:szCs w:val="28"/>
        </w:rPr>
        <w:t>Иванова Е.О.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C76FE2" w:rsidRPr="00FC784A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183B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46</w:t>
      </w:r>
      <w:r w:rsidRPr="000B46A8">
        <w:rPr>
          <w:sz w:val="28"/>
          <w:szCs w:val="28"/>
        </w:rPr>
        <w:t xml:space="preserve"> минут </w:t>
      </w:r>
      <w:r w:rsidRPr="009F183B">
        <w:rPr>
          <w:noProof/>
          <w:sz w:val="28"/>
          <w:szCs w:val="28"/>
        </w:rPr>
        <w:t>Ивановой Елизавете Олеговне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C76FE2" w:rsidRDefault="00C76FE2" w:rsidP="00C76FE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C76FE2" w:rsidRPr="00112E60" w:rsidRDefault="00C76FE2" w:rsidP="00C76FE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183B">
        <w:rPr>
          <w:noProof/>
          <w:sz w:val="28"/>
          <w:szCs w:val="28"/>
        </w:rPr>
        <w:t>Иванова Е.О.</w:t>
      </w:r>
      <w:r>
        <w:rPr>
          <w:sz w:val="28"/>
          <w:szCs w:val="28"/>
        </w:rPr>
        <w:t xml:space="preserve"> выдвинута кандидатом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F183B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9F183B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C76FE2" w:rsidRPr="003C504D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9F183B">
        <w:rPr>
          <w:noProof/>
          <w:sz w:val="28"/>
          <w:szCs w:val="28"/>
        </w:rPr>
        <w:t>44</w:t>
      </w:r>
      <w:r>
        <w:rPr>
          <w:sz w:val="28"/>
          <w:szCs w:val="28"/>
        </w:rPr>
        <w:t xml:space="preserve"> для тайного голосования и Протокола № </w:t>
      </w:r>
      <w:r w:rsidRPr="009F183B">
        <w:rPr>
          <w:noProof/>
          <w:sz w:val="28"/>
          <w:szCs w:val="28"/>
        </w:rPr>
        <w:t>132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9F183B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9F183B">
        <w:rPr>
          <w:noProof/>
          <w:sz w:val="28"/>
          <w:szCs w:val="28"/>
        </w:rPr>
        <w:t xml:space="preserve"> Е.О</w:t>
      </w:r>
      <w:r w:rsidRPr="00A359F2">
        <w:rPr>
          <w:noProof/>
          <w:sz w:val="28"/>
          <w:szCs w:val="28"/>
        </w:rPr>
        <w:t>.</w:t>
      </w:r>
      <w:r w:rsidRPr="00A359F2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C76FE2" w:rsidRPr="00DD0234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</w:t>
      </w:r>
      <w:r>
        <w:rPr>
          <w:sz w:val="28"/>
          <w:szCs w:val="28"/>
        </w:rPr>
        <w:t>р</w:t>
      </w:r>
      <w:r w:rsidRPr="00DD0234">
        <w:rPr>
          <w:sz w:val="28"/>
          <w:szCs w:val="28"/>
        </w:rPr>
        <w:t>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C76FE2" w:rsidRPr="00DD0234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5529E">
        <w:rPr>
          <w:noProof/>
          <w:sz w:val="28"/>
          <w:szCs w:val="28"/>
        </w:rPr>
        <w:t>Невская застава</w:t>
      </w:r>
      <w:r w:rsidRPr="00DD0234">
        <w:rPr>
          <w:sz w:val="28"/>
          <w:szCs w:val="28"/>
        </w:rPr>
        <w:t xml:space="preserve"> 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C76FE2" w:rsidRPr="00DD0234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>В предост</w:t>
      </w:r>
      <w:r>
        <w:rPr>
          <w:sz w:val="28"/>
          <w:szCs w:val="28"/>
        </w:rPr>
        <w:t>а</w:t>
      </w:r>
      <w:r w:rsidRPr="00DD0234">
        <w:rPr>
          <w:sz w:val="28"/>
          <w:szCs w:val="28"/>
        </w:rPr>
        <w:t xml:space="preserve">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132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C76FE2" w:rsidRPr="003C504D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C76FE2" w:rsidRPr="003C504D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C76FE2" w:rsidRPr="003C504D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C76FE2" w:rsidRPr="003C504D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C76FE2" w:rsidRPr="00977F35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AD0BA6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AD0BA6">
        <w:rPr>
          <w:noProof/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C76FE2" w:rsidRDefault="00C76FE2" w:rsidP="00C76F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76FE2" w:rsidRDefault="00C76FE2" w:rsidP="00C76F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AD0BA6">
        <w:rPr>
          <w:noProof/>
          <w:sz w:val="28"/>
          <w:szCs w:val="28"/>
        </w:rPr>
        <w:t>Ивановой Елизавете Олеговне</w:t>
      </w:r>
      <w:r>
        <w:rPr>
          <w:sz w:val="28"/>
          <w:szCs w:val="28"/>
        </w:rPr>
        <w:t xml:space="preserve">, выдвинутой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8E2443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8E2443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:rsidR="00C76FE2" w:rsidRDefault="00C76FE2" w:rsidP="00C76F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AD0BA6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AD0BA6">
        <w:rPr>
          <w:noProof/>
          <w:sz w:val="28"/>
          <w:szCs w:val="28"/>
        </w:rPr>
        <w:t xml:space="preserve"> Е.О.</w:t>
      </w:r>
    </w:p>
    <w:p w:rsidR="00C76FE2" w:rsidRDefault="00C76FE2" w:rsidP="00C76F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C76FE2" w:rsidRDefault="00C76FE2" w:rsidP="00C76F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C76FE2" w:rsidRDefault="00C76FE2" w:rsidP="00C76F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6FE2" w:rsidRPr="008E2443" w:rsidRDefault="00C76FE2" w:rsidP="00C76F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C76FE2" w:rsidRPr="008E2443" w:rsidRDefault="00C76FE2" w:rsidP="00C76F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C76FE2" w:rsidRPr="008E2443" w:rsidRDefault="00C76FE2" w:rsidP="00C76F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76FE2" w:rsidRPr="008E2443" w:rsidRDefault="00C76FE2" w:rsidP="00C76F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C76FE2" w:rsidRPr="008E2443" w:rsidRDefault="00C76FE2" w:rsidP="00C76F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E2"/>
    <w:rsid w:val="00107E5D"/>
    <w:rsid w:val="00C76FE2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478BA"/>
  <w15:chartTrackingRefBased/>
  <w15:docId w15:val="{D84E2459-953F-4AEB-9B90-B658256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F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C76FE2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C76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E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5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2024-07-15T09:01:00Z</cp:lastPrinted>
  <dcterms:created xsi:type="dcterms:W3CDTF">2024-07-13T14:40:00Z</dcterms:created>
  <dcterms:modified xsi:type="dcterms:W3CDTF">2024-07-15T09:02:00Z</dcterms:modified>
</cp:coreProperties>
</file>